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A2E98" w14:textId="06CF2EC2" w:rsidR="00EA0950" w:rsidRDefault="00D47047" w:rsidP="00EA0950">
      <w:pPr>
        <w:ind w:left="-426"/>
        <w:rPr>
          <w:rFonts w:ascii="Arial" w:hAnsi="Arial" w:cs="Arial"/>
          <w:b/>
          <w:color w:val="DE1F00"/>
          <w:sz w:val="36"/>
          <w:szCs w:val="36"/>
        </w:rPr>
      </w:pPr>
      <w:r w:rsidRPr="00D47047">
        <w:rPr>
          <w:rFonts w:ascii="Arial" w:hAnsi="Arial" w:cs="Arial"/>
          <w:b/>
          <w:color w:val="DE1F00"/>
          <w:sz w:val="36"/>
          <w:szCs w:val="36"/>
        </w:rPr>
        <w:t>Carpet and Underfloor Heating – The Facts</w:t>
      </w:r>
    </w:p>
    <w:p w14:paraId="5541738F" w14:textId="77777777" w:rsidR="00D47047" w:rsidRDefault="00D47047" w:rsidP="00EA0950">
      <w:pPr>
        <w:ind w:left="-426"/>
        <w:rPr>
          <w:rFonts w:ascii="Arial" w:hAnsi="Arial" w:cs="Arial"/>
          <w:b/>
          <w:color w:val="DE1F00"/>
          <w:sz w:val="36"/>
          <w:szCs w:val="36"/>
        </w:rPr>
      </w:pPr>
    </w:p>
    <w:p w14:paraId="152CFDB9" w14:textId="77777777" w:rsidR="00FE04DF" w:rsidRPr="00FE04DF" w:rsidRDefault="00FE04DF" w:rsidP="00FE04DF">
      <w:pPr>
        <w:ind w:left="-426"/>
        <w:rPr>
          <w:rFonts w:ascii="Arial" w:hAnsi="Arial" w:cs="Arial"/>
          <w:color w:val="333333"/>
          <w:sz w:val="22"/>
          <w:szCs w:val="22"/>
        </w:rPr>
      </w:pPr>
      <w:r w:rsidRPr="00FE04DF">
        <w:rPr>
          <w:rFonts w:ascii="Arial" w:hAnsi="Arial" w:cs="Arial"/>
          <w:color w:val="333333"/>
          <w:sz w:val="22"/>
          <w:szCs w:val="22"/>
        </w:rPr>
        <w:t>Underfloor heating is growing in popularity. Suppliers have stated that carpet must have a thermal resistance of no more than 1.5/1.7 tog. This is not the case.</w:t>
      </w:r>
    </w:p>
    <w:p w14:paraId="7A0E4E30" w14:textId="77777777" w:rsidR="00FE04DF" w:rsidRPr="00FE04DF" w:rsidRDefault="00FE04DF" w:rsidP="00FE04DF">
      <w:pPr>
        <w:ind w:left="-426"/>
        <w:rPr>
          <w:rFonts w:ascii="Arial" w:hAnsi="Arial" w:cs="Arial"/>
          <w:color w:val="333333"/>
          <w:sz w:val="22"/>
          <w:szCs w:val="22"/>
        </w:rPr>
      </w:pPr>
    </w:p>
    <w:p w14:paraId="11DA792F" w14:textId="77777777" w:rsidR="00FE04DF" w:rsidRPr="00FE04DF" w:rsidRDefault="00FE04DF" w:rsidP="00FE04DF">
      <w:pPr>
        <w:ind w:left="-426"/>
        <w:rPr>
          <w:rFonts w:ascii="Arial" w:hAnsi="Arial" w:cs="Arial"/>
          <w:color w:val="333333"/>
          <w:sz w:val="22"/>
          <w:szCs w:val="22"/>
        </w:rPr>
      </w:pPr>
      <w:r w:rsidRPr="00FE04DF">
        <w:rPr>
          <w:rFonts w:ascii="Arial" w:hAnsi="Arial" w:cs="Arial"/>
          <w:color w:val="333333"/>
          <w:sz w:val="22"/>
          <w:szCs w:val="22"/>
        </w:rPr>
        <w:t>In conjunction with the Underfloor Heating Manufacturers Association, the Carpet Foundation carried out a research project.</w:t>
      </w:r>
    </w:p>
    <w:p w14:paraId="0567A95D" w14:textId="77777777" w:rsidR="00FE04DF" w:rsidRPr="00FE04DF" w:rsidRDefault="00FE04DF" w:rsidP="00FE04DF">
      <w:pPr>
        <w:ind w:left="-426"/>
        <w:rPr>
          <w:rFonts w:ascii="Arial" w:hAnsi="Arial" w:cs="Arial"/>
          <w:color w:val="333333"/>
          <w:sz w:val="22"/>
          <w:szCs w:val="22"/>
        </w:rPr>
      </w:pPr>
    </w:p>
    <w:p w14:paraId="74D90B7B" w14:textId="77777777" w:rsidR="00FE04DF" w:rsidRPr="00FE04DF" w:rsidRDefault="00FE04DF" w:rsidP="00FE04DF">
      <w:pPr>
        <w:ind w:left="-426"/>
        <w:rPr>
          <w:rFonts w:ascii="Arial" w:hAnsi="Arial" w:cs="Arial"/>
          <w:color w:val="333333"/>
          <w:sz w:val="22"/>
          <w:szCs w:val="22"/>
        </w:rPr>
      </w:pPr>
      <w:r w:rsidRPr="00FE04DF">
        <w:rPr>
          <w:rFonts w:ascii="Arial" w:hAnsi="Arial" w:cs="Arial"/>
          <w:color w:val="333333"/>
          <w:sz w:val="22"/>
          <w:szCs w:val="22"/>
        </w:rPr>
        <w:t>Five different carpet types and two different underlays were tested over an underfloor heating installation in a test chamber that was 4m square by 3m high. The combined laboratory tested thermal resistance of these was in the range 2.6-3.4 tog.</w:t>
      </w:r>
    </w:p>
    <w:p w14:paraId="459A5E73" w14:textId="77777777" w:rsidR="00FE04DF" w:rsidRPr="00FE04DF" w:rsidRDefault="00FE04DF" w:rsidP="00FE04DF">
      <w:pPr>
        <w:ind w:left="-426"/>
        <w:rPr>
          <w:rFonts w:ascii="Arial" w:hAnsi="Arial" w:cs="Arial"/>
          <w:color w:val="333333"/>
          <w:sz w:val="22"/>
          <w:szCs w:val="22"/>
        </w:rPr>
      </w:pPr>
    </w:p>
    <w:p w14:paraId="4E2649DA" w14:textId="77777777" w:rsidR="00FE04DF" w:rsidRPr="00FE04DF" w:rsidRDefault="00FE04DF" w:rsidP="00FE04DF">
      <w:pPr>
        <w:ind w:left="-426"/>
        <w:rPr>
          <w:rFonts w:ascii="Arial" w:hAnsi="Arial" w:cs="Arial"/>
          <w:color w:val="333333"/>
          <w:sz w:val="22"/>
          <w:szCs w:val="22"/>
        </w:rPr>
      </w:pPr>
      <w:r w:rsidRPr="00FE04DF">
        <w:rPr>
          <w:rFonts w:ascii="Arial" w:hAnsi="Arial" w:cs="Arial"/>
          <w:color w:val="333333"/>
          <w:sz w:val="22"/>
          <w:szCs w:val="22"/>
        </w:rPr>
        <w:t>The results showed that:</w:t>
      </w:r>
    </w:p>
    <w:p w14:paraId="2DEC1580" w14:textId="77777777" w:rsidR="00FE04DF" w:rsidRPr="00FE04DF" w:rsidRDefault="00FE04DF" w:rsidP="00FE04DF">
      <w:pPr>
        <w:ind w:left="-426"/>
        <w:rPr>
          <w:rFonts w:ascii="Arial" w:hAnsi="Arial" w:cs="Arial"/>
          <w:color w:val="333333"/>
          <w:sz w:val="22"/>
          <w:szCs w:val="22"/>
        </w:rPr>
      </w:pPr>
    </w:p>
    <w:p w14:paraId="55019927" w14:textId="77777777" w:rsidR="00FE04DF" w:rsidRPr="00FE04DF" w:rsidRDefault="00FE04DF" w:rsidP="00FE04DF">
      <w:pPr>
        <w:ind w:left="-426"/>
        <w:rPr>
          <w:rFonts w:ascii="Arial" w:hAnsi="Arial" w:cs="Arial"/>
          <w:color w:val="333333"/>
          <w:sz w:val="22"/>
          <w:szCs w:val="22"/>
        </w:rPr>
      </w:pPr>
      <w:r w:rsidRPr="00FE04DF">
        <w:rPr>
          <w:rFonts w:ascii="Arial" w:hAnsi="Arial" w:cs="Arial"/>
          <w:color w:val="333333"/>
          <w:sz w:val="22"/>
          <w:szCs w:val="22"/>
        </w:rPr>
        <w:t>None of the carpet/underlay combinations interfered with the efficient warming of the airspace in the room above.</w:t>
      </w:r>
    </w:p>
    <w:p w14:paraId="395D5C36" w14:textId="77777777" w:rsidR="00FE04DF" w:rsidRPr="00FE04DF" w:rsidRDefault="00FE04DF" w:rsidP="00FE04DF">
      <w:pPr>
        <w:ind w:left="-426"/>
        <w:rPr>
          <w:rFonts w:ascii="Arial" w:hAnsi="Arial" w:cs="Arial"/>
          <w:color w:val="333333"/>
          <w:sz w:val="22"/>
          <w:szCs w:val="22"/>
        </w:rPr>
      </w:pPr>
    </w:p>
    <w:p w14:paraId="4DA764CC" w14:textId="77777777" w:rsidR="00FE04DF" w:rsidRPr="00FE04DF" w:rsidRDefault="00FE04DF" w:rsidP="00FE04DF">
      <w:pPr>
        <w:ind w:left="-426"/>
        <w:rPr>
          <w:rFonts w:ascii="Arial" w:hAnsi="Arial" w:cs="Arial"/>
          <w:color w:val="333333"/>
          <w:sz w:val="22"/>
          <w:szCs w:val="22"/>
        </w:rPr>
      </w:pPr>
      <w:r w:rsidRPr="00FE04DF">
        <w:rPr>
          <w:rFonts w:ascii="Arial" w:hAnsi="Arial" w:cs="Arial"/>
          <w:color w:val="333333"/>
          <w:sz w:val="22"/>
          <w:szCs w:val="22"/>
        </w:rPr>
        <w:t>The tog values of the carpet (using the test chamber as a life size ‘tog meter’) were significantly lower than previous tests had shown.</w:t>
      </w:r>
    </w:p>
    <w:p w14:paraId="29D2D681" w14:textId="77777777" w:rsidR="00FE04DF" w:rsidRPr="00FE04DF" w:rsidRDefault="00FE04DF" w:rsidP="00FE04DF">
      <w:pPr>
        <w:ind w:left="-426"/>
        <w:rPr>
          <w:rFonts w:ascii="Arial" w:hAnsi="Arial" w:cs="Arial"/>
          <w:color w:val="333333"/>
          <w:sz w:val="22"/>
          <w:szCs w:val="22"/>
        </w:rPr>
      </w:pPr>
    </w:p>
    <w:p w14:paraId="187BD806" w14:textId="77777777" w:rsidR="00FE04DF" w:rsidRPr="00FE04DF" w:rsidRDefault="00FE04DF" w:rsidP="00FE04DF">
      <w:pPr>
        <w:ind w:left="-426"/>
        <w:rPr>
          <w:rFonts w:ascii="Arial" w:hAnsi="Arial" w:cs="Arial"/>
          <w:color w:val="333333"/>
          <w:sz w:val="22"/>
          <w:szCs w:val="22"/>
        </w:rPr>
      </w:pPr>
      <w:r w:rsidRPr="00FE04DF">
        <w:rPr>
          <w:rFonts w:ascii="Arial" w:hAnsi="Arial" w:cs="Arial"/>
          <w:color w:val="333333"/>
          <w:sz w:val="22"/>
          <w:szCs w:val="22"/>
        </w:rPr>
        <w:t>The laboratory test method used, while accurate in predicting the prevention of heat loss downwards through a floor where conventional heating (</w:t>
      </w:r>
      <w:proofErr w:type="spellStart"/>
      <w:r w:rsidRPr="00FE04DF">
        <w:rPr>
          <w:rFonts w:ascii="Arial" w:hAnsi="Arial" w:cs="Arial"/>
          <w:color w:val="333333"/>
          <w:sz w:val="22"/>
          <w:szCs w:val="22"/>
        </w:rPr>
        <w:t>ie</w:t>
      </w:r>
      <w:proofErr w:type="spellEnd"/>
      <w:r w:rsidRPr="00FE04DF">
        <w:rPr>
          <w:rFonts w:ascii="Arial" w:hAnsi="Arial" w:cs="Arial"/>
          <w:color w:val="333333"/>
          <w:sz w:val="22"/>
          <w:szCs w:val="22"/>
        </w:rPr>
        <w:t xml:space="preserve"> radiators) was used, was of no value when considering underfloor heating.</w:t>
      </w:r>
    </w:p>
    <w:p w14:paraId="621B2AC1" w14:textId="77777777" w:rsidR="00FE04DF" w:rsidRPr="00FE04DF" w:rsidRDefault="00FE04DF" w:rsidP="00FE04DF">
      <w:pPr>
        <w:ind w:left="-426"/>
        <w:rPr>
          <w:rFonts w:ascii="Arial" w:hAnsi="Arial" w:cs="Arial"/>
          <w:color w:val="333333"/>
          <w:sz w:val="22"/>
          <w:szCs w:val="22"/>
        </w:rPr>
      </w:pPr>
    </w:p>
    <w:p w14:paraId="47442061" w14:textId="77777777" w:rsidR="00FE04DF" w:rsidRPr="00FE04DF" w:rsidRDefault="00FE04DF" w:rsidP="00FE04DF">
      <w:pPr>
        <w:ind w:left="-426"/>
        <w:rPr>
          <w:rFonts w:ascii="Arial" w:hAnsi="Arial" w:cs="Arial"/>
          <w:color w:val="333333"/>
          <w:sz w:val="22"/>
          <w:szCs w:val="22"/>
        </w:rPr>
      </w:pPr>
      <w:r w:rsidRPr="00FE04DF">
        <w:rPr>
          <w:rFonts w:ascii="Arial" w:hAnsi="Arial" w:cs="Arial"/>
          <w:color w:val="333333"/>
          <w:sz w:val="22"/>
          <w:szCs w:val="22"/>
        </w:rPr>
        <w:t>The Carpet Foundation now advises manufacturers to subtract a conservative 1 tog from the tested thermal insulation to provide a measure of the ‘real’ thermal insulation of their product when it is used over underfloor heating systems.</w:t>
      </w:r>
    </w:p>
    <w:p w14:paraId="1B9B0328" w14:textId="77777777" w:rsidR="00FE04DF" w:rsidRPr="00FE04DF" w:rsidRDefault="00FE04DF" w:rsidP="00FE04DF">
      <w:pPr>
        <w:ind w:left="-426"/>
        <w:rPr>
          <w:rFonts w:ascii="Arial" w:hAnsi="Arial" w:cs="Arial"/>
          <w:color w:val="333333"/>
          <w:sz w:val="22"/>
          <w:szCs w:val="22"/>
        </w:rPr>
      </w:pPr>
    </w:p>
    <w:p w14:paraId="24D4C7CF" w14:textId="77777777" w:rsidR="00FE04DF" w:rsidRPr="00FE04DF" w:rsidRDefault="00FE04DF" w:rsidP="00FE04DF">
      <w:pPr>
        <w:ind w:left="-426"/>
        <w:rPr>
          <w:rFonts w:ascii="Arial" w:hAnsi="Arial" w:cs="Arial"/>
          <w:color w:val="333333"/>
          <w:sz w:val="22"/>
          <w:szCs w:val="22"/>
        </w:rPr>
      </w:pPr>
      <w:r w:rsidRPr="00FE04DF">
        <w:rPr>
          <w:rFonts w:ascii="Arial" w:hAnsi="Arial" w:cs="Arial"/>
          <w:color w:val="333333"/>
          <w:sz w:val="22"/>
          <w:szCs w:val="22"/>
        </w:rPr>
        <w:t>A ‘real’ thermal insulation figure of 2.5 tog is now considered a realistic maximum limit for carpet and underlay combined.</w:t>
      </w:r>
    </w:p>
    <w:p w14:paraId="12022579" w14:textId="77777777" w:rsidR="00FE04DF" w:rsidRPr="00FE04DF" w:rsidRDefault="00FE04DF" w:rsidP="00FE04DF">
      <w:pPr>
        <w:ind w:left="-426"/>
        <w:rPr>
          <w:rFonts w:ascii="Arial" w:hAnsi="Arial" w:cs="Arial"/>
          <w:color w:val="333333"/>
          <w:sz w:val="22"/>
          <w:szCs w:val="22"/>
        </w:rPr>
      </w:pPr>
    </w:p>
    <w:p w14:paraId="44C162D5" w14:textId="77643B31" w:rsidR="00D12BEB" w:rsidRPr="00777040" w:rsidRDefault="00FE04DF" w:rsidP="00FE04DF">
      <w:pPr>
        <w:ind w:left="-426"/>
        <w:rPr>
          <w:rFonts w:ascii="Arial" w:hAnsi="Arial" w:cs="Arial"/>
          <w:sz w:val="22"/>
          <w:szCs w:val="22"/>
        </w:rPr>
      </w:pPr>
      <w:r w:rsidRPr="00FE04DF">
        <w:rPr>
          <w:rFonts w:ascii="Arial" w:hAnsi="Arial" w:cs="Arial"/>
          <w:color w:val="333333"/>
          <w:sz w:val="22"/>
          <w:szCs w:val="22"/>
        </w:rPr>
        <w:t>Carpet can be used with confidence over underfloor heating systems and will not impair their performance. We do, however, recommend that underlays with tog values of less than 1.3tog are used.</w:t>
      </w:r>
    </w:p>
    <w:sectPr w:rsidR="00D12BEB" w:rsidRPr="00777040" w:rsidSect="002F6136">
      <w:headerReference w:type="even" r:id="rId6"/>
      <w:headerReference w:type="default" r:id="rId7"/>
      <w:footerReference w:type="even" r:id="rId8"/>
      <w:footerReference w:type="default" r:id="rId9"/>
      <w:headerReference w:type="first" r:id="rId10"/>
      <w:footerReference w:type="first" r:id="rId11"/>
      <w:pgSz w:w="11900" w:h="16840"/>
      <w:pgMar w:top="2252" w:right="1440" w:bottom="1440" w:left="1440" w:header="23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BEA53" w14:textId="77777777" w:rsidR="004738DE" w:rsidRDefault="004738DE" w:rsidP="00F000F6">
      <w:r>
        <w:separator/>
      </w:r>
    </w:p>
  </w:endnote>
  <w:endnote w:type="continuationSeparator" w:id="0">
    <w:p w14:paraId="389EA29C" w14:textId="77777777" w:rsidR="004738DE" w:rsidRDefault="004738DE" w:rsidP="00F0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ABF0" w14:textId="77777777" w:rsidR="00F000F6" w:rsidRDefault="00F000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4115" w14:textId="2AD26510" w:rsidR="00F000F6" w:rsidRDefault="002F6136" w:rsidP="00F000F6">
    <w:pPr>
      <w:pStyle w:val="Footer"/>
      <w:tabs>
        <w:tab w:val="clear" w:pos="9026"/>
        <w:tab w:val="right" w:pos="9020"/>
      </w:tabs>
      <w:ind w:left="-567" w:hanging="284"/>
    </w:pPr>
    <w:r w:rsidRPr="004D33C4">
      <w:rPr>
        <w:noProof/>
      </w:rPr>
      <w:drawing>
        <wp:inline distT="0" distB="0" distL="0" distR="0" wp14:anchorId="180B7204" wp14:editId="1E22743F">
          <wp:extent cx="6819900" cy="774700"/>
          <wp:effectExtent l="0" t="0" r="12700" b="12700"/>
          <wp:docPr id="1" name="Picture 2" descr="/Users/D29_iMac/Desktop/cf_press release/cf_A4_press-release-template-4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29_iMac/Desktop/cf_press release/cf_A4_press-release-template-4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7747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B85D6" w14:textId="77777777" w:rsidR="00F000F6" w:rsidRDefault="00F000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3BA3C" w14:textId="77777777" w:rsidR="004738DE" w:rsidRDefault="004738DE" w:rsidP="00F000F6">
      <w:r>
        <w:separator/>
      </w:r>
    </w:p>
  </w:footnote>
  <w:footnote w:type="continuationSeparator" w:id="0">
    <w:p w14:paraId="2632A11A" w14:textId="77777777" w:rsidR="004738DE" w:rsidRDefault="004738DE" w:rsidP="00F00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9B5B" w14:textId="77777777" w:rsidR="00F000F6" w:rsidRDefault="00F000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CEF57" w14:textId="039FB416" w:rsidR="00F000F6" w:rsidRDefault="00F000F6" w:rsidP="00F000F6">
    <w:pPr>
      <w:pStyle w:val="Header"/>
      <w:ind w:left="-851"/>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BA80" w14:textId="77777777" w:rsidR="00F000F6" w:rsidRDefault="00F00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36"/>
    <w:rsid w:val="000C3FC0"/>
    <w:rsid w:val="001B42D4"/>
    <w:rsid w:val="001C309D"/>
    <w:rsid w:val="002E67EE"/>
    <w:rsid w:val="002F6136"/>
    <w:rsid w:val="004738DE"/>
    <w:rsid w:val="00651768"/>
    <w:rsid w:val="00777040"/>
    <w:rsid w:val="00B936DA"/>
    <w:rsid w:val="00D12BEB"/>
    <w:rsid w:val="00D47047"/>
    <w:rsid w:val="00EA0950"/>
    <w:rsid w:val="00EF7AD4"/>
    <w:rsid w:val="00F000F6"/>
    <w:rsid w:val="00FE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D8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6"/>
    <w:pPr>
      <w:tabs>
        <w:tab w:val="center" w:pos="4513"/>
        <w:tab w:val="right" w:pos="9026"/>
      </w:tabs>
    </w:pPr>
  </w:style>
  <w:style w:type="character" w:customStyle="1" w:styleId="HeaderChar">
    <w:name w:val="Header Char"/>
    <w:basedOn w:val="DefaultParagraphFont"/>
    <w:link w:val="Header"/>
    <w:uiPriority w:val="99"/>
    <w:rsid w:val="00F000F6"/>
  </w:style>
  <w:style w:type="paragraph" w:styleId="Footer">
    <w:name w:val="footer"/>
    <w:basedOn w:val="Normal"/>
    <w:link w:val="FooterChar"/>
    <w:uiPriority w:val="99"/>
    <w:unhideWhenUsed/>
    <w:rsid w:val="00F000F6"/>
    <w:pPr>
      <w:tabs>
        <w:tab w:val="center" w:pos="4513"/>
        <w:tab w:val="right" w:pos="9026"/>
      </w:tabs>
    </w:pPr>
  </w:style>
  <w:style w:type="character" w:customStyle="1" w:styleId="FooterChar">
    <w:name w:val="Footer Char"/>
    <w:basedOn w:val="DefaultParagraphFont"/>
    <w:link w:val="Footer"/>
    <w:uiPriority w:val="99"/>
    <w:rsid w:val="00F000F6"/>
  </w:style>
  <w:style w:type="paragraph" w:styleId="NormalWeb">
    <w:name w:val="Normal (Web)"/>
    <w:basedOn w:val="Normal"/>
    <w:uiPriority w:val="99"/>
    <w:unhideWhenUsed/>
    <w:rsid w:val="002F6136"/>
    <w:pPr>
      <w:spacing w:before="100" w:beforeAutospacing="1" w:after="100" w:afterAutospacing="1"/>
    </w:pPr>
    <w:rPr>
      <w:rFonts w:ascii="Times New Roman" w:hAnsi="Times New Roman"/>
    </w:rPr>
  </w:style>
  <w:style w:type="character" w:styleId="Hyperlink">
    <w:name w:val="Hyperlink"/>
    <w:uiPriority w:val="99"/>
    <w:semiHidden/>
    <w:unhideWhenUsed/>
    <w:rsid w:val="002F6136"/>
    <w:rPr>
      <w:color w:val="0000FF"/>
      <w:u w:val="single"/>
    </w:rPr>
  </w:style>
  <w:style w:type="character" w:styleId="Strong">
    <w:name w:val="Strong"/>
    <w:basedOn w:val="DefaultParagraphFont"/>
    <w:uiPriority w:val="22"/>
    <w:qFormat/>
    <w:rsid w:val="00777040"/>
    <w:rPr>
      <w:b/>
      <w:bCs/>
    </w:rPr>
  </w:style>
  <w:style w:type="character" w:styleId="Emphasis">
    <w:name w:val="Emphasis"/>
    <w:basedOn w:val="DefaultParagraphFont"/>
    <w:uiPriority w:val="20"/>
    <w:qFormat/>
    <w:rsid w:val="00777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7750">
      <w:bodyDiv w:val="1"/>
      <w:marLeft w:val="0"/>
      <w:marRight w:val="0"/>
      <w:marTop w:val="0"/>
      <w:marBottom w:val="0"/>
      <w:divBdr>
        <w:top w:val="none" w:sz="0" w:space="0" w:color="auto"/>
        <w:left w:val="none" w:sz="0" w:space="0" w:color="auto"/>
        <w:bottom w:val="none" w:sz="0" w:space="0" w:color="auto"/>
        <w:right w:val="none" w:sz="0" w:space="0" w:color="auto"/>
      </w:divBdr>
    </w:div>
    <w:div w:id="817109721">
      <w:bodyDiv w:val="1"/>
      <w:marLeft w:val="0"/>
      <w:marRight w:val="0"/>
      <w:marTop w:val="0"/>
      <w:marBottom w:val="0"/>
      <w:divBdr>
        <w:top w:val="none" w:sz="0" w:space="0" w:color="auto"/>
        <w:left w:val="none" w:sz="0" w:space="0" w:color="auto"/>
        <w:bottom w:val="none" w:sz="0" w:space="0" w:color="auto"/>
        <w:right w:val="none" w:sz="0" w:space="0" w:color="auto"/>
      </w:divBdr>
    </w:div>
    <w:div w:id="1163858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29_iMac/Desktop/cf_technical/cf%20trade_technical%20head:fo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 trade_technical head:foot.dot</Template>
  <TotalTime>0</TotalTime>
  <Pages>1</Pages>
  <Words>243</Words>
  <Characters>1390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2017-01-30T19:38:00Z</dcterms:created>
  <dcterms:modified xsi:type="dcterms:W3CDTF">2017-01-30T19:38:00Z</dcterms:modified>
</cp:coreProperties>
</file>